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FE6" w:rsidRDefault="003A6FE6" w:rsidP="003A6FE6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</w:t>
      </w:r>
    </w:p>
    <w:p w:rsidR="003513E8" w:rsidRDefault="008722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PRZEDMIOTU ZAMÓWIENIA</w:t>
      </w:r>
      <w:r w:rsidR="009E1E0A">
        <w:rPr>
          <w:rFonts w:ascii="Verdana" w:hAnsi="Verdana"/>
          <w:b/>
          <w:sz w:val="20"/>
          <w:szCs w:val="20"/>
        </w:rPr>
        <w:t xml:space="preserve">    </w:t>
      </w:r>
    </w:p>
    <w:p w:rsidR="003513E8" w:rsidRDefault="0087222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  WPROWADZENIE</w:t>
      </w:r>
    </w:p>
    <w:p w:rsidR="003513E8" w:rsidRDefault="00872228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zamówienia</w:t>
      </w:r>
    </w:p>
    <w:p w:rsidR="003513E8" w:rsidRDefault="00872228">
      <w:pPr>
        <w:pStyle w:val="Style4"/>
        <w:tabs>
          <w:tab w:val="left" w:leader="dot" w:pos="8474"/>
        </w:tabs>
        <w:spacing w:line="276" w:lineRule="auto"/>
        <w:rPr>
          <w:bCs/>
          <w:sz w:val="20"/>
          <w:szCs w:val="20"/>
        </w:rPr>
      </w:pPr>
      <w:r>
        <w:rPr>
          <w:sz w:val="20"/>
          <w:szCs w:val="20"/>
        </w:rPr>
        <w:t xml:space="preserve">Przedmiotem zamówienia jest usługa pn.: </w:t>
      </w:r>
      <w:r w:rsidR="001E4C5E" w:rsidRPr="001E4C5E">
        <w:rPr>
          <w:sz w:val="20"/>
          <w:szCs w:val="20"/>
        </w:rPr>
        <w:t>Nadzór inwestorski nad robotami pn.:</w:t>
      </w:r>
      <w:r w:rsidR="001E4C5E" w:rsidRPr="001E4C5E">
        <w:rPr>
          <w:b/>
          <w:sz w:val="20"/>
          <w:szCs w:val="20"/>
        </w:rPr>
        <w:t xml:space="preserve"> "Poprawa </w:t>
      </w:r>
      <w:proofErr w:type="spellStart"/>
      <w:r w:rsidR="001E4C5E" w:rsidRPr="001E4C5E">
        <w:rPr>
          <w:b/>
          <w:sz w:val="20"/>
          <w:szCs w:val="20"/>
        </w:rPr>
        <w:t>brd</w:t>
      </w:r>
      <w:proofErr w:type="spellEnd"/>
      <w:r w:rsidR="001E4C5E" w:rsidRPr="001E4C5E">
        <w:rPr>
          <w:b/>
          <w:sz w:val="20"/>
          <w:szCs w:val="20"/>
        </w:rPr>
        <w:t xml:space="preserve"> na przejściu dla pieszych w ciągu DK 78 w Świerklańcu</w:t>
      </w:r>
      <w:r w:rsidR="001E4C5E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zwanych dalej zadaniem.</w:t>
      </w:r>
    </w:p>
    <w:p w:rsidR="003513E8" w:rsidRDefault="003513E8">
      <w:pPr>
        <w:pStyle w:val="Style4"/>
        <w:tabs>
          <w:tab w:val="left" w:leader="dot" w:pos="8474"/>
        </w:tabs>
        <w:rPr>
          <w:b/>
          <w:sz w:val="20"/>
        </w:rPr>
      </w:pPr>
    </w:p>
    <w:p w:rsidR="003513E8" w:rsidRDefault="00872228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 zamówienia</w:t>
      </w:r>
    </w:p>
    <w:p w:rsidR="003513E8" w:rsidRDefault="0087222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powierzy Nadzorowi sprawowanie nadzoru inwestorskiego nad realizacją zadania, o którym mowa w pkt 1.1. niniejszego Opisu, obejmującego wykonanie na podstawie </w:t>
      </w:r>
      <w:r w:rsidR="004832C6" w:rsidRPr="004832C6">
        <w:rPr>
          <w:rFonts w:ascii="Verdana" w:hAnsi="Verdana"/>
          <w:sz w:val="20"/>
          <w:szCs w:val="20"/>
        </w:rPr>
        <w:t xml:space="preserve">dokumentacji projektowej </w:t>
      </w:r>
      <w:r>
        <w:rPr>
          <w:rFonts w:ascii="Verdana" w:hAnsi="Verdana"/>
          <w:sz w:val="20"/>
          <w:szCs w:val="20"/>
        </w:rPr>
        <w:t xml:space="preserve">robót budowlanych, w celu skutecznego wyegzekwowania od Wykonawcy wymagań dotyczących prawidłowości wykonania, jakości stosowanych materiałów </w:t>
      </w:r>
      <w:r w:rsidR="005F2B1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robót, kosztów realizacji robót oraz zgodności wykonania robót z dokumentacją projektową, </w:t>
      </w:r>
      <w:r w:rsidR="004832C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terminie ustalonym w umowie z Wykonawcą.   </w:t>
      </w:r>
    </w:p>
    <w:p w:rsidR="003513E8" w:rsidRDefault="00872228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robót budowalnych</w:t>
      </w:r>
    </w:p>
    <w:p w:rsidR="003513E8" w:rsidRDefault="00872228">
      <w:pPr>
        <w:pStyle w:val="Tekstpodstawowy"/>
        <w:numPr>
          <w:ilvl w:val="0"/>
          <w:numId w:val="14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Wykonanie robót budowlanych obejmujących budowę </w:t>
      </w:r>
      <w:bookmarkStart w:id="0" w:name="_Hlk110600208"/>
      <w:r w:rsidR="000B7FF2" w:rsidRPr="000B7FF2">
        <w:rPr>
          <w:rFonts w:ascii="Verdana" w:hAnsi="Verdana"/>
          <w:sz w:val="20"/>
        </w:rPr>
        <w:t>dojścia dla pieszych po stronie prawej drogi oraz budowie peronu autobusowego po stronie lewej drogi</w:t>
      </w:r>
      <w:bookmarkEnd w:id="0"/>
      <w:r w:rsidR="000B7FF2">
        <w:rPr>
          <w:rFonts w:ascii="Verdana" w:hAnsi="Verdana"/>
          <w:sz w:val="20"/>
        </w:rPr>
        <w:t>, budowę</w:t>
      </w:r>
      <w:r w:rsidR="000B7FF2" w:rsidRPr="000B7FF2">
        <w:rPr>
          <w:rFonts w:ascii="Verdana" w:hAnsi="Verdana"/>
          <w:sz w:val="20"/>
        </w:rPr>
        <w:t xml:space="preserve"> </w:t>
      </w:r>
      <w:r w:rsidR="000B7FF2">
        <w:rPr>
          <w:rFonts w:ascii="Verdana" w:hAnsi="Verdana"/>
          <w:sz w:val="20"/>
        </w:rPr>
        <w:t xml:space="preserve">sygnalizacji ostrzegawczej wraz z </w:t>
      </w:r>
      <w:r>
        <w:rPr>
          <w:rFonts w:ascii="Verdana" w:hAnsi="Verdana"/>
          <w:sz w:val="20"/>
        </w:rPr>
        <w:t>dedykowanym oświetleniem</w:t>
      </w:r>
      <w:r w:rsidR="000B7FF2">
        <w:rPr>
          <w:rFonts w:ascii="Verdana" w:hAnsi="Verdana"/>
          <w:sz w:val="20"/>
        </w:rPr>
        <w:t xml:space="preserve"> na przejściu dla pieszych w km 86+000 DK</w:t>
      </w:r>
      <w:bookmarkStart w:id="1" w:name="_GoBack"/>
      <w:bookmarkEnd w:id="1"/>
      <w:r w:rsidR="000B7FF2">
        <w:rPr>
          <w:rFonts w:ascii="Verdana" w:hAnsi="Verdana"/>
          <w:sz w:val="20"/>
        </w:rPr>
        <w:t xml:space="preserve"> 78 oraz strefy przejściowej od </w:t>
      </w:r>
      <w:r>
        <w:rPr>
          <w:rFonts w:ascii="Verdana" w:hAnsi="Verdana"/>
          <w:sz w:val="20"/>
        </w:rPr>
        <w:t xml:space="preserve">km </w:t>
      </w:r>
      <w:r w:rsidR="000B7FF2">
        <w:rPr>
          <w:rFonts w:ascii="Verdana" w:hAnsi="Verdana"/>
          <w:sz w:val="20"/>
        </w:rPr>
        <w:t>85+900 do 86</w:t>
      </w:r>
      <w:r w:rsidR="000B7FF2" w:rsidRPr="000B7FF2">
        <w:rPr>
          <w:rFonts w:ascii="Verdana" w:hAnsi="Verdana"/>
          <w:sz w:val="20"/>
        </w:rPr>
        <w:t>+000</w:t>
      </w:r>
      <w:r w:rsidR="000B7FF2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 xml:space="preserve">w m. </w:t>
      </w:r>
      <w:r w:rsidR="000B7FF2">
        <w:rPr>
          <w:rFonts w:ascii="Verdana" w:hAnsi="Verdana"/>
          <w:sz w:val="20"/>
        </w:rPr>
        <w:t>Świerklaniec</w:t>
      </w:r>
      <w:r>
        <w:rPr>
          <w:rFonts w:ascii="Verdana" w:hAnsi="Verdana"/>
          <w:sz w:val="20"/>
        </w:rPr>
        <w:t>.</w:t>
      </w:r>
    </w:p>
    <w:p w:rsidR="003513E8" w:rsidRDefault="003513E8">
      <w:pPr>
        <w:pStyle w:val="Tekstpodstawowy"/>
        <w:tabs>
          <w:tab w:val="left" w:pos="709"/>
        </w:tabs>
        <w:jc w:val="both"/>
        <w:rPr>
          <w:rFonts w:ascii="Verdana" w:hAnsi="Verdana"/>
          <w:sz w:val="20"/>
        </w:rPr>
      </w:pPr>
    </w:p>
    <w:p w:rsidR="003513E8" w:rsidRDefault="001E0222">
      <w:pPr>
        <w:pStyle w:val="Tekstpodstawowy"/>
        <w:tabs>
          <w:tab w:val="left" w:pos="709"/>
        </w:tabs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Szczegółowy zakres nadzorowanej inwestycji </w:t>
      </w:r>
      <w:r w:rsidR="00872228">
        <w:rPr>
          <w:rFonts w:ascii="Verdana" w:hAnsi="Verdana"/>
          <w:b/>
          <w:sz w:val="20"/>
        </w:rPr>
        <w:t>obejmuje:</w:t>
      </w:r>
    </w:p>
    <w:p w:rsidR="003513E8" w:rsidRDefault="003513E8">
      <w:pPr>
        <w:pStyle w:val="Tekstpodstawowy"/>
        <w:tabs>
          <w:tab w:val="left" w:pos="709"/>
        </w:tabs>
        <w:jc w:val="both"/>
        <w:rPr>
          <w:rFonts w:ascii="Verdana" w:hAnsi="Verdana"/>
          <w:b/>
          <w:sz w:val="20"/>
          <w:u w:val="single"/>
        </w:rPr>
      </w:pPr>
    </w:p>
    <w:p w:rsidR="003513E8" w:rsidRDefault="001E0222" w:rsidP="000B7FF2">
      <w:pPr>
        <w:pStyle w:val="Tekstpodstawowy"/>
        <w:numPr>
          <w:ilvl w:val="0"/>
          <w:numId w:val="21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budowę</w:t>
      </w:r>
      <w:r w:rsidR="000B7FF2" w:rsidRPr="000B7FF2">
        <w:rPr>
          <w:rFonts w:ascii="Verdana" w:hAnsi="Verdana"/>
          <w:sz w:val="20"/>
        </w:rPr>
        <w:t xml:space="preserve"> sygnalizacji świetlnej ostrzegawczej</w:t>
      </w:r>
      <w:r w:rsidR="00872228">
        <w:rPr>
          <w:rFonts w:ascii="Verdana" w:hAnsi="Verdana"/>
          <w:sz w:val="20"/>
        </w:rPr>
        <w:t>,</w:t>
      </w:r>
    </w:p>
    <w:p w:rsidR="003513E8" w:rsidRDefault="001E0222">
      <w:pPr>
        <w:pStyle w:val="Tekstpodstawowy"/>
        <w:numPr>
          <w:ilvl w:val="0"/>
          <w:numId w:val="21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budowę</w:t>
      </w:r>
      <w:r w:rsidR="00872228">
        <w:rPr>
          <w:rFonts w:ascii="Verdana" w:hAnsi="Verdana"/>
          <w:sz w:val="20"/>
        </w:rPr>
        <w:t xml:space="preserve"> dedykowanego doświetlenia na istniejącym przejściu dla pieszych wraz </w:t>
      </w:r>
      <w:r w:rsidR="005F2B15">
        <w:rPr>
          <w:rFonts w:ascii="Verdana" w:hAnsi="Verdana"/>
          <w:sz w:val="20"/>
        </w:rPr>
        <w:br/>
      </w:r>
      <w:r w:rsidR="00872228">
        <w:rPr>
          <w:rFonts w:ascii="Verdana" w:hAnsi="Verdana"/>
          <w:sz w:val="20"/>
        </w:rPr>
        <w:t xml:space="preserve">z sygnalizacją ostrzegawczą w km </w:t>
      </w:r>
      <w:r w:rsidR="000B7FF2" w:rsidRPr="007D73AB">
        <w:rPr>
          <w:rFonts w:ascii="Verdana" w:hAnsi="Verdana"/>
          <w:sz w:val="20"/>
        </w:rPr>
        <w:t>86+000</w:t>
      </w:r>
      <w:r w:rsidR="00872228">
        <w:rPr>
          <w:rFonts w:ascii="Verdana" w:hAnsi="Verdana"/>
          <w:sz w:val="20"/>
        </w:rPr>
        <w:t>, zgodnie z wytycznymi rekomendowanymi przez ministra właściwego ds. transportu WR-D-41-4,</w:t>
      </w:r>
    </w:p>
    <w:p w:rsidR="003513E8" w:rsidRDefault="00872228">
      <w:pPr>
        <w:pStyle w:val="Tekstpodstawowy"/>
        <w:numPr>
          <w:ilvl w:val="0"/>
          <w:numId w:val="21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uaktualnienie oraz wprowadzenie zmiany stałej organizacji ruchu,</w:t>
      </w:r>
    </w:p>
    <w:p w:rsidR="003513E8" w:rsidRDefault="001E0222">
      <w:pPr>
        <w:pStyle w:val="Tekstpodstawowy"/>
        <w:numPr>
          <w:ilvl w:val="0"/>
          <w:numId w:val="21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ewentualną </w:t>
      </w:r>
      <w:r w:rsidR="00872228">
        <w:rPr>
          <w:rFonts w:ascii="Verdana" w:hAnsi="Verdana"/>
          <w:sz w:val="20"/>
        </w:rPr>
        <w:t xml:space="preserve">przebudowę kolidujących urządzeń i sieci istniejącej infrastruktury pod </w:t>
      </w:r>
      <w:r>
        <w:rPr>
          <w:rFonts w:ascii="Verdana" w:hAnsi="Verdana"/>
          <w:sz w:val="20"/>
        </w:rPr>
        <w:br/>
      </w:r>
      <w:r w:rsidR="00872228">
        <w:rPr>
          <w:rFonts w:ascii="Verdana" w:hAnsi="Verdana"/>
          <w:sz w:val="20"/>
        </w:rPr>
        <w:t>i nadziemnej:</w:t>
      </w:r>
      <w:r>
        <w:rPr>
          <w:rFonts w:ascii="Verdana" w:hAnsi="Verdana"/>
          <w:sz w:val="20"/>
        </w:rPr>
        <w:t xml:space="preserve"> </w:t>
      </w:r>
      <w:r w:rsidR="00872228">
        <w:rPr>
          <w:rFonts w:ascii="Verdana" w:hAnsi="Verdana"/>
          <w:sz w:val="20"/>
        </w:rPr>
        <w:t>urządzeń teletechnicznych i energetycznych, sieci wodociągowych, kanalizacji deszczowej i odprowadzającej ścieki, sieci gazowych, urządzeń m</w:t>
      </w:r>
      <w:r>
        <w:rPr>
          <w:rFonts w:ascii="Verdana" w:hAnsi="Verdana"/>
          <w:sz w:val="20"/>
        </w:rPr>
        <w:t>elioracyjnych i hydrologicznych</w:t>
      </w:r>
      <w:r w:rsidR="00872228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 innych,</w:t>
      </w:r>
    </w:p>
    <w:p w:rsidR="003513E8" w:rsidRDefault="005F2B15">
      <w:pPr>
        <w:pStyle w:val="Tekstpodstawowy"/>
        <w:numPr>
          <w:ilvl w:val="0"/>
          <w:numId w:val="21"/>
        </w:numPr>
        <w:tabs>
          <w:tab w:val="left" w:pos="709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="00872228">
        <w:rPr>
          <w:rFonts w:ascii="Verdana" w:hAnsi="Verdana"/>
          <w:sz w:val="20"/>
        </w:rPr>
        <w:t>porządzenie dokumentacji powykonawczej i przekazanie jej Zamawiającemu.</w:t>
      </w:r>
    </w:p>
    <w:p w:rsidR="003513E8" w:rsidRDefault="003513E8">
      <w:pPr>
        <w:pStyle w:val="Tekstpodstawowy"/>
        <w:tabs>
          <w:tab w:val="left" w:pos="709"/>
        </w:tabs>
        <w:jc w:val="both"/>
        <w:rPr>
          <w:rFonts w:ascii="Verdana" w:hAnsi="Verdana"/>
          <w:b/>
          <w:sz w:val="20"/>
          <w:u w:val="single"/>
        </w:rPr>
      </w:pPr>
    </w:p>
    <w:p w:rsidR="003513E8" w:rsidRDefault="00872228">
      <w:pPr>
        <w:pStyle w:val="Akapitzlist"/>
        <w:numPr>
          <w:ilvl w:val="1"/>
          <w:numId w:val="1"/>
        </w:numPr>
        <w:spacing w:line="240" w:lineRule="auto"/>
        <w:ind w:left="709" w:hanging="709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Dokumentacja Zamawiającego</w:t>
      </w:r>
    </w:p>
    <w:p w:rsidR="003513E8" w:rsidRDefault="00872228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Zamawiający przekaże Nadzorowi na czas pełnienia nadzoru kopie następujących dokumentów:</w:t>
      </w:r>
    </w:p>
    <w:p w:rsidR="00E66A67" w:rsidRDefault="00E66A67" w:rsidP="00E66A67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dokumentację projektową,</w:t>
      </w:r>
    </w:p>
    <w:p w:rsidR="003513E8" w:rsidRDefault="00872228" w:rsidP="00E66A67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umowę na roboty budowlane, </w:t>
      </w:r>
    </w:p>
    <w:p w:rsidR="003513E8" w:rsidRDefault="00872228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ofertę Wykonawcy robót.</w:t>
      </w:r>
    </w:p>
    <w:p w:rsidR="00A07232" w:rsidRDefault="00A07232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3513E8" w:rsidRDefault="00872228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r w:rsidR="00E05FE1" w:rsidRPr="00E05FE1">
        <w:rPr>
          <w:rFonts w:ascii="Verdana" w:hAnsi="Verdana"/>
          <w:b/>
          <w:bCs/>
          <w:sz w:val="20"/>
          <w:szCs w:val="20"/>
        </w:rPr>
        <w:t>Szczegółowe obowiązki  Nadzoru w czasie realizacji zdania:</w:t>
      </w:r>
    </w:p>
    <w:p w:rsidR="00E05FE1" w:rsidRPr="00725194" w:rsidRDefault="00E05FE1" w:rsidP="00E05FE1">
      <w:pPr>
        <w:pStyle w:val="Akapitzlist"/>
        <w:numPr>
          <w:ilvl w:val="1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Sprawuje funkcję</w:t>
      </w:r>
      <w:r w:rsidRPr="00725194">
        <w:rPr>
          <w:rFonts w:ascii="Verdana" w:hAnsi="Verdana"/>
          <w:sz w:val="20"/>
          <w:szCs w:val="20"/>
        </w:rPr>
        <w:t xml:space="preserve"> nadzoru inwestorskiego zgodnie</w:t>
      </w:r>
      <w:r w:rsidRPr="00725194">
        <w:rPr>
          <w:rFonts w:ascii="Verdana" w:hAnsi="Verdana"/>
          <w:bCs/>
          <w:sz w:val="20"/>
          <w:szCs w:val="20"/>
        </w:rPr>
        <w:t xml:space="preserve"> z obowiązującymi przepisami prawa polskiego, a w szczególności ustawą z dnia 7 lipca 1994 r. Prawo Budowlane, </w:t>
      </w:r>
      <w:r>
        <w:rPr>
          <w:rFonts w:ascii="Verdana" w:hAnsi="Verdana"/>
          <w:bCs/>
          <w:sz w:val="20"/>
          <w:szCs w:val="20"/>
        </w:rPr>
        <w:t>ustawą z dnia 20 marca 1985 r. O drogach publicznych, Kodeksem Cywilnym, co wiąże się w szczególności z</w:t>
      </w:r>
      <w:r w:rsidRPr="00725194">
        <w:rPr>
          <w:rFonts w:ascii="Verdana" w:hAnsi="Verdana"/>
          <w:sz w:val="20"/>
          <w:szCs w:val="20"/>
        </w:rPr>
        <w:t>:</w:t>
      </w:r>
    </w:p>
    <w:p w:rsidR="00E05FE1" w:rsidRPr="00EC11ED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418" w:hanging="142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reprezentowaniem inwestora na budowie przez sprawowanie kontroli zgodności jej realizacji z projektem, przepisami i obowiązującymi Polskimi Normami oraz zasadami wiedzy technicznej;</w:t>
      </w:r>
    </w:p>
    <w:p w:rsidR="00E05FE1" w:rsidRPr="004F7070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4F7070">
        <w:rPr>
          <w:rFonts w:ascii="Verdana" w:hAnsi="Verdana"/>
          <w:sz w:val="20"/>
          <w:szCs w:val="20"/>
        </w:rPr>
        <w:lastRenderedPageBreak/>
        <w:t>sprawdzaniem jakości wykonywanych robót, wbudowanych wyrobów budowlanych, zapobieganiem zastosowaniu wyrobów budowlanych wadliwych i niedopuszczonych do obrotu i stosowania w budownictwie;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4F7070">
        <w:rPr>
          <w:rFonts w:ascii="Verdana" w:hAnsi="Verdana"/>
          <w:sz w:val="20"/>
          <w:szCs w:val="20"/>
        </w:rPr>
        <w:t>sprawdzaniem i odbiorem robót budowlanych ulegających zakryciu lub zanikających, uczestniczeniem w próbach i odbiorach technicznych oraz przygotowaniem i udziałem w czynnościach odbioru końcowego;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4F7070">
        <w:rPr>
          <w:rFonts w:ascii="Verdana" w:hAnsi="Verdana"/>
          <w:sz w:val="20"/>
          <w:szCs w:val="20"/>
        </w:rPr>
        <w:t>potwierdzaniem wpisem w Dzienniku Budowy faktycznie wykonanych robót, ich wielkości, zakresu, parametrów i warunków zewnętrznych  (temperatura, opad atmosferyczny itp.) oraz usunięcia wad, a także potwierdzaniem kontrolowanych wielkości parametrów robót i rozliczeń realizowanych zadań budowlanych;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4F7070">
        <w:rPr>
          <w:rFonts w:ascii="Verdana" w:hAnsi="Verdana"/>
          <w:sz w:val="20"/>
          <w:szCs w:val="20"/>
        </w:rPr>
        <w:t>sporządzaniem w obecności przedstawicieli  Zamawiającego i Wykonawcy robót protokołów konieczności związanych z realizacją robót dodatkowych, zamiennych lub zwiększenia ilości kosztorysowych wraz z załączonymi i uzgodnionymi przedmiarami;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4F7070">
        <w:rPr>
          <w:rFonts w:ascii="Verdana" w:hAnsi="Verdana"/>
          <w:sz w:val="20"/>
          <w:szCs w:val="20"/>
        </w:rPr>
        <w:t>podejmowaniem decyzji we wszystkich sprawach związanych z jakością robót, oceną jakości materiałów i postępem robót, a ponadto w sprawach związanych z interpretacją dokumentacji projektowej, specyfikacji technicznych oraz sprawach dotyczących akceptacji wypełniania warunków Umowy przez Wykonawcę robót;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A54363">
        <w:rPr>
          <w:rFonts w:ascii="Verdana" w:hAnsi="Verdana"/>
          <w:sz w:val="20"/>
          <w:szCs w:val="20"/>
        </w:rPr>
        <w:t>w sprawach finansowych i prawnych podejmowaniem decyzji po uprzednim uzgodnieniu i uzyskaniu akceptacji Zamawiającego;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A54363">
        <w:rPr>
          <w:rFonts w:ascii="Verdana" w:hAnsi="Verdana"/>
          <w:sz w:val="20"/>
          <w:szCs w:val="20"/>
        </w:rPr>
        <w:t>wydawaniem poleceń, decyzji , opinii, zgody, akceptacji wniosku na piśmie wg ustalonych wzorów;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A54363">
        <w:rPr>
          <w:rFonts w:ascii="Verdana" w:hAnsi="Verdana"/>
          <w:sz w:val="20"/>
          <w:szCs w:val="20"/>
        </w:rPr>
        <w:t>organizowaniem prac związanych z nadzorem tak, aby z tego tytułu nie było zbędnych przerw w realizacji robót przez Wykonawcę robót.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6A2784">
        <w:rPr>
          <w:rFonts w:ascii="Verdana" w:hAnsi="Verdana"/>
          <w:sz w:val="20"/>
          <w:szCs w:val="20"/>
        </w:rPr>
        <w:t>nadzorowaniem robót wynikających z zamówień dodatkowych udzielonych Wykonawcy robót.</w:t>
      </w:r>
    </w:p>
    <w:p w:rsidR="00E05FE1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6A2784">
        <w:rPr>
          <w:rFonts w:ascii="Verdana" w:hAnsi="Verdana"/>
          <w:sz w:val="20"/>
          <w:szCs w:val="20"/>
        </w:rPr>
        <w:t xml:space="preserve">decydowaniem o dopuszczeniu do stosowania lub odrzuceniu urządzeń </w:t>
      </w:r>
      <w:r w:rsidRPr="006A2784">
        <w:rPr>
          <w:rFonts w:ascii="Verdana" w:hAnsi="Verdana"/>
          <w:sz w:val="20"/>
          <w:szCs w:val="20"/>
        </w:rPr>
        <w:br/>
        <w:t>i materiałów przewidzianych do realizacji robót. Decyzje te muszą być oparte na wymaganiach sformułowanych w Umowie i dokumentach stanowiących jej integralne składniki;</w:t>
      </w:r>
    </w:p>
    <w:p w:rsidR="00E05FE1" w:rsidRPr="006A2784" w:rsidRDefault="00E05FE1" w:rsidP="00E05FE1">
      <w:pPr>
        <w:pStyle w:val="Akapitzlist"/>
        <w:numPr>
          <w:ilvl w:val="2"/>
          <w:numId w:val="24"/>
        </w:numPr>
        <w:spacing w:after="0" w:line="240" w:lineRule="auto"/>
        <w:ind w:left="1560" w:hanging="284"/>
        <w:jc w:val="both"/>
        <w:rPr>
          <w:rFonts w:ascii="Verdana" w:hAnsi="Verdana"/>
          <w:sz w:val="20"/>
          <w:szCs w:val="20"/>
        </w:rPr>
      </w:pPr>
      <w:r w:rsidRPr="006A2784">
        <w:rPr>
          <w:rFonts w:ascii="Verdana" w:hAnsi="Verdana"/>
          <w:sz w:val="20"/>
          <w:szCs w:val="20"/>
        </w:rPr>
        <w:t xml:space="preserve">sporządzanie miesięcznych raportów zaawansowania finansowego </w:t>
      </w:r>
      <w:r w:rsidRPr="006A2784">
        <w:rPr>
          <w:rFonts w:ascii="Verdana" w:hAnsi="Verdana"/>
          <w:sz w:val="20"/>
          <w:szCs w:val="20"/>
        </w:rPr>
        <w:br/>
        <w:t>i rzeczowego Robót narastająco w układzie ogólnym i branżowym oraz przedkładania tych raportów Zamawiającemu nie później niż do 10 – tego</w:t>
      </w:r>
      <w:r w:rsidRPr="006A2784">
        <w:rPr>
          <w:rFonts w:ascii="Verdana" w:hAnsi="Verdana"/>
          <w:color w:val="FF0000"/>
          <w:sz w:val="20"/>
          <w:szCs w:val="20"/>
        </w:rPr>
        <w:t xml:space="preserve"> </w:t>
      </w:r>
      <w:r w:rsidRPr="006A2784">
        <w:rPr>
          <w:rFonts w:ascii="Verdana" w:hAnsi="Verdana"/>
          <w:sz w:val="20"/>
          <w:szCs w:val="20"/>
        </w:rPr>
        <w:t xml:space="preserve">dnia miesiąca następującego po miesiącu, za który raport jest sporządzany. Po zakończeniu Robót, przed odbiorem końcowym zostanie sporządzony raport końcowy.   </w:t>
      </w:r>
    </w:p>
    <w:p w:rsidR="00E05FE1" w:rsidRDefault="00E05FE1" w:rsidP="00E05FE1">
      <w:pPr>
        <w:jc w:val="both"/>
        <w:rPr>
          <w:rFonts w:ascii="Verdana" w:hAnsi="Verdana"/>
          <w:sz w:val="20"/>
          <w:szCs w:val="20"/>
        </w:rPr>
      </w:pPr>
    </w:p>
    <w:p w:rsidR="00E05FE1" w:rsidRPr="008A1DDC" w:rsidRDefault="00E05FE1" w:rsidP="00E05FE1">
      <w:pPr>
        <w:pStyle w:val="Akapitzlist"/>
        <w:numPr>
          <w:ilvl w:val="1"/>
          <w:numId w:val="23"/>
        </w:numPr>
        <w:jc w:val="both"/>
        <w:rPr>
          <w:rFonts w:ascii="Verdana" w:hAnsi="Verdana"/>
          <w:bCs/>
          <w:sz w:val="20"/>
          <w:szCs w:val="20"/>
        </w:rPr>
      </w:pPr>
      <w:r w:rsidRPr="008A1DDC">
        <w:rPr>
          <w:rFonts w:ascii="Verdana" w:hAnsi="Verdana"/>
          <w:bCs/>
          <w:sz w:val="20"/>
          <w:szCs w:val="20"/>
        </w:rPr>
        <w:t>Inspektor Nadzoru podejmuje i odpowiada za wszelkie decyzje, które dotyczą:</w:t>
      </w:r>
    </w:p>
    <w:p w:rsidR="00E05FE1" w:rsidRPr="00EC11ED" w:rsidRDefault="00E05FE1" w:rsidP="00E05FE1">
      <w:pPr>
        <w:pStyle w:val="Akapitzlist"/>
        <w:numPr>
          <w:ilvl w:val="0"/>
          <w:numId w:val="25"/>
        </w:numPr>
        <w:tabs>
          <w:tab w:val="left" w:pos="1701"/>
        </w:tabs>
        <w:spacing w:after="0" w:line="240" w:lineRule="auto"/>
        <w:ind w:firstLine="556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wnioskowania:</w:t>
      </w:r>
    </w:p>
    <w:p w:rsidR="00E05FE1" w:rsidRPr="008D2929" w:rsidRDefault="00E05FE1" w:rsidP="00E05FE1">
      <w:pPr>
        <w:numPr>
          <w:ilvl w:val="0"/>
          <w:numId w:val="2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wprowadzenia niezbędnych zm</w:t>
      </w:r>
      <w:r>
        <w:rPr>
          <w:rFonts w:ascii="Verdana" w:hAnsi="Verdana"/>
          <w:sz w:val="20"/>
          <w:szCs w:val="20"/>
        </w:rPr>
        <w:t>ian w dokumentacji technicznej</w:t>
      </w:r>
      <w:r w:rsidRPr="008D2929">
        <w:rPr>
          <w:rFonts w:ascii="Verdana" w:hAnsi="Verdana"/>
          <w:sz w:val="20"/>
          <w:szCs w:val="20"/>
        </w:rPr>
        <w:t xml:space="preserve"> i uzyskania zgody Zamawiającego  na zmiany, </w:t>
      </w:r>
    </w:p>
    <w:p w:rsidR="00E05FE1" w:rsidRDefault="00E05FE1" w:rsidP="00E05FE1">
      <w:pPr>
        <w:numPr>
          <w:ilvl w:val="0"/>
          <w:numId w:val="2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przeprowadzenia niezbędnych</w:t>
      </w:r>
      <w:r>
        <w:rPr>
          <w:rFonts w:ascii="Verdana" w:hAnsi="Verdana"/>
          <w:sz w:val="20"/>
          <w:szCs w:val="20"/>
        </w:rPr>
        <w:t xml:space="preserve"> ekspertyz i badań technicznych;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A86C15">
        <w:rPr>
          <w:rFonts w:ascii="Verdana" w:hAnsi="Verdana"/>
          <w:sz w:val="20"/>
          <w:szCs w:val="20"/>
        </w:rPr>
        <w:t>yrażania zgody na podzlecenie części robót (gdy podzlecenie dopuszczone jest w Umowie) podwykonawcy wskazanemu przez Wykonawcę robót (zatrudnienie podwykonawcy w</w:t>
      </w:r>
      <w:r>
        <w:rPr>
          <w:rFonts w:ascii="Verdana" w:hAnsi="Verdana"/>
          <w:sz w:val="20"/>
          <w:szCs w:val="20"/>
        </w:rPr>
        <w:t>ymaga akceptacji Zamawiającego);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 xml:space="preserve">kontroli i monitoringu zestawienia podmiotów udzielających wykonawcy robót zasobów (celem wykazania spełnienia warunków postępowania) </w:t>
      </w:r>
      <w:r w:rsidRPr="00EC11ED">
        <w:rPr>
          <w:rFonts w:ascii="Verdana" w:hAnsi="Verdana"/>
          <w:sz w:val="20"/>
          <w:szCs w:val="20"/>
        </w:rPr>
        <w:br/>
        <w:t xml:space="preserve">w zakresie rzeczywistego udziału tych podmiotów w wykonywaniu zamówienia, a także akceptacji zmian podmiotu udzielającego zasoby; 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wyrażania zgody na wykonywanie robót w nocy i dni wolne od pracy;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 xml:space="preserve">akceptacji kierownika robót wyznaczonego przez Wykonawcę robót, </w:t>
      </w:r>
      <w:r w:rsidRPr="00EC11ED">
        <w:rPr>
          <w:rFonts w:ascii="Verdana" w:hAnsi="Verdana"/>
          <w:sz w:val="20"/>
          <w:szCs w:val="20"/>
        </w:rPr>
        <w:br/>
        <w:t>w przypadku zmiany oraz cofnięcia wcześniejszych akceptacji;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żądania usunięcia z placu budowy osób niekompetentnych lub innych osób zatrudnionych przez Wykonawcę robót;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dopilnowania zapewnienia ubezpieczenia budowy przez Wykonawcę robót, zgodnie z Umową;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udzielania Wykonawcy robót informacji, wyjaśnień i wskazówek dotyczących robót objętych Umową;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lastRenderedPageBreak/>
        <w:t>uzyskania od autora dokumentacji wyjaśnień, wątpliwości dotyczących projektu i zawartych w nim rozwiązań;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wnioskowania i opiniowania wniosków w sprawach spornych dotyczących robót objętych Umową;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rozpoznania i przedstawiania do akceptacji Zamawiającego zaopiniowanej dokumentacji projektowej i specyfikacji technicznych na proponowane przez Wykonawcę robót roboty dodatkowe;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dokonywania analizy i opiniowania przedstawionych przez Wykonawcę robót harmonogramów i uaktualnionych harmonogramów w celu ich akceptacji przez Zamawiającego;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wstrzymanie robót w wypadku prowadzenia ich niezgodnie z  warunkami Umowy i przepisami BHP;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 xml:space="preserve">dopilnowania przestrzegania przez Wykonawcę robót zasad BHP </w:t>
      </w:r>
      <w:r w:rsidRPr="00EC11ED">
        <w:rPr>
          <w:rFonts w:ascii="Verdana" w:hAnsi="Verdana"/>
          <w:sz w:val="20"/>
          <w:szCs w:val="20"/>
        </w:rPr>
        <w:br/>
        <w:t>i stosowania przepisów dotyczących ochrony środowiska naturalnego;</w:t>
      </w:r>
    </w:p>
    <w:p w:rsidR="00E05FE1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/>
          <w:sz w:val="20"/>
          <w:szCs w:val="20"/>
        </w:rPr>
        <w:t>organizowania narad koordynacyjnych (Rad budowy) w terminach uzgodnionych z Zamawiającym, pisemne zwoływanie narad, sporządzanie protokołów z narad i przekazywania ich zainteresowanym Stronom (Wykonawcy robót i Zamawiającemu) w terminie 2 dni po naradzie oraz prowadzenie dokumentacji ze wszystkich kontaktów z Wykonawcą robót;</w:t>
      </w:r>
    </w:p>
    <w:p w:rsidR="00E05FE1" w:rsidRPr="00EC11ED" w:rsidRDefault="00E05FE1" w:rsidP="00E05FE1">
      <w:pPr>
        <w:pStyle w:val="Akapitzlist"/>
        <w:numPr>
          <w:ilvl w:val="0"/>
          <w:numId w:val="25"/>
        </w:numPr>
        <w:spacing w:after="0" w:line="240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EC11ED">
        <w:rPr>
          <w:rFonts w:ascii="Verdana" w:hAnsi="Verdana" w:cs="Verdana"/>
          <w:sz w:val="20"/>
          <w:szCs w:val="20"/>
        </w:rPr>
        <w:t>ścisłej współpracy z autorem dokumentacji w zakresie wykonywanych przez niego czynności.</w:t>
      </w:r>
    </w:p>
    <w:p w:rsidR="00E05FE1" w:rsidRDefault="00E05FE1" w:rsidP="00E05FE1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E05FE1" w:rsidRPr="008D2929" w:rsidRDefault="00E05FE1" w:rsidP="00E05FE1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E05FE1" w:rsidRPr="008A1DDC" w:rsidRDefault="00E05FE1" w:rsidP="00E05FE1">
      <w:pPr>
        <w:pStyle w:val="Akapitzlist"/>
        <w:numPr>
          <w:ilvl w:val="1"/>
          <w:numId w:val="23"/>
        </w:numPr>
        <w:jc w:val="both"/>
        <w:rPr>
          <w:rFonts w:ascii="Verdana" w:hAnsi="Verdana"/>
          <w:bCs/>
          <w:sz w:val="20"/>
          <w:szCs w:val="20"/>
        </w:rPr>
      </w:pPr>
      <w:r w:rsidRPr="008A1DDC">
        <w:rPr>
          <w:rFonts w:ascii="Verdana" w:hAnsi="Verdana"/>
          <w:bCs/>
          <w:sz w:val="20"/>
          <w:szCs w:val="20"/>
        </w:rPr>
        <w:t>Do obowiązków Inspektora Nadzoru należy kontrola jakości materiałów  u źródeł ich wytwarzania i miejscu realizacji zadania nad którym sprawowany będzie niniejszy nadzór inwestorski bez względu na to, czy od Wykonawcy robót wymaga się przeprowadzenia badań w ramach Umowy, polegająca przede wszystkim na: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D2929">
        <w:rPr>
          <w:rFonts w:ascii="Verdana" w:hAnsi="Verdana"/>
          <w:sz w:val="20"/>
          <w:szCs w:val="20"/>
        </w:rPr>
        <w:t>kceptacji materiałów zgodnie z wymaganiami SST ze wskazanych przez Wykonawcę r</w:t>
      </w:r>
      <w:r>
        <w:rPr>
          <w:rFonts w:ascii="Verdana" w:hAnsi="Verdana"/>
          <w:sz w:val="20"/>
          <w:szCs w:val="20"/>
        </w:rPr>
        <w:t>obót źródeł;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8D2929">
        <w:rPr>
          <w:rFonts w:ascii="Verdana" w:hAnsi="Verdana"/>
          <w:sz w:val="20"/>
          <w:szCs w:val="20"/>
        </w:rPr>
        <w:t>odejmowaniu decyzji o dopuszczeniu do użycia materiałów</w:t>
      </w:r>
      <w:r>
        <w:rPr>
          <w:rFonts w:ascii="Verdana" w:hAnsi="Verdana"/>
          <w:sz w:val="20"/>
          <w:szCs w:val="20"/>
        </w:rPr>
        <w:t xml:space="preserve"> posiadających atest producenta;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D2929">
        <w:rPr>
          <w:rFonts w:ascii="Verdana" w:hAnsi="Verdana"/>
          <w:sz w:val="20"/>
          <w:szCs w:val="20"/>
        </w:rPr>
        <w:t>kceptowaniu recept i techno</w:t>
      </w:r>
      <w:r>
        <w:rPr>
          <w:rFonts w:ascii="Verdana" w:hAnsi="Verdana"/>
          <w:sz w:val="20"/>
          <w:szCs w:val="20"/>
        </w:rPr>
        <w:t>logii zgodnie z wymaganiami SST;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Pr="008D2929">
        <w:rPr>
          <w:rFonts w:ascii="Verdana" w:hAnsi="Verdana"/>
          <w:sz w:val="20"/>
          <w:szCs w:val="20"/>
        </w:rPr>
        <w:t>ontrolowaniu wytwórni materiałów, prefabrykatów, mas bitumicznych w celu sprawdzenia zgodności i akceptacji  stosowanych metod wytwarzania</w:t>
      </w:r>
      <w:r>
        <w:rPr>
          <w:rFonts w:ascii="Verdana" w:hAnsi="Verdana"/>
          <w:sz w:val="20"/>
          <w:szCs w:val="20"/>
        </w:rPr>
        <w:t>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Pr="008D2929">
        <w:rPr>
          <w:rFonts w:ascii="Verdana" w:hAnsi="Verdana"/>
          <w:sz w:val="20"/>
          <w:szCs w:val="20"/>
        </w:rPr>
        <w:t>ontrolowaniu sposobów składowania i przechowywania materiałów oraz  uporządkowania miejsc s</w:t>
      </w:r>
      <w:r>
        <w:rPr>
          <w:rFonts w:ascii="Verdana" w:hAnsi="Verdana"/>
          <w:sz w:val="20"/>
          <w:szCs w:val="20"/>
        </w:rPr>
        <w:t>kładowania po zakończeniu robót;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8D2929">
        <w:rPr>
          <w:rFonts w:ascii="Verdana" w:hAnsi="Verdana"/>
          <w:sz w:val="20"/>
          <w:szCs w:val="20"/>
        </w:rPr>
        <w:t>lecaniu Wykonawcy robót przeprowadzenia dodatkowych badań materiałów i robót budzą</w:t>
      </w:r>
      <w:r>
        <w:rPr>
          <w:rFonts w:ascii="Verdana" w:hAnsi="Verdana"/>
          <w:sz w:val="20"/>
          <w:szCs w:val="20"/>
        </w:rPr>
        <w:t>cych wątpliwości co do jakości;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8D2929">
        <w:rPr>
          <w:rFonts w:ascii="Verdana" w:hAnsi="Verdana"/>
          <w:sz w:val="20"/>
          <w:szCs w:val="20"/>
        </w:rPr>
        <w:t>okonywaniu oceny wyników badań i pomiarów przepro</w:t>
      </w:r>
      <w:r>
        <w:rPr>
          <w:rFonts w:ascii="Verdana" w:hAnsi="Verdana"/>
          <w:sz w:val="20"/>
          <w:szCs w:val="20"/>
        </w:rPr>
        <w:t>wadzonych przez Wykonawcę robót;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D2929">
        <w:rPr>
          <w:rFonts w:ascii="Verdana" w:hAnsi="Verdana"/>
          <w:sz w:val="20"/>
          <w:szCs w:val="20"/>
        </w:rPr>
        <w:t>kceptowaniu sprzętu i środków transportowych używanych do robót, co do zgodności ich</w:t>
      </w:r>
      <w:r>
        <w:rPr>
          <w:rFonts w:ascii="Verdana" w:hAnsi="Verdana"/>
          <w:sz w:val="20"/>
          <w:szCs w:val="20"/>
        </w:rPr>
        <w:t xml:space="preserve"> ze Specyfikacjami Technicznymi;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8D2929">
        <w:rPr>
          <w:rFonts w:ascii="Verdana" w:hAnsi="Verdana"/>
          <w:sz w:val="20"/>
          <w:szCs w:val="20"/>
        </w:rPr>
        <w:t>eryfikowaniu i akceptowaniu PZ</w:t>
      </w:r>
      <w:r>
        <w:rPr>
          <w:rFonts w:ascii="Verdana" w:hAnsi="Verdana"/>
          <w:sz w:val="20"/>
          <w:szCs w:val="20"/>
        </w:rPr>
        <w:t>J (Program Zapewnienia Jakości);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8D2929">
        <w:rPr>
          <w:rFonts w:ascii="Verdana" w:hAnsi="Verdana"/>
          <w:sz w:val="20"/>
          <w:szCs w:val="20"/>
        </w:rPr>
        <w:t>atwierdzaniu zakresu kontroli robót pro</w:t>
      </w:r>
      <w:r>
        <w:rPr>
          <w:rFonts w:ascii="Verdana" w:hAnsi="Verdana"/>
          <w:sz w:val="20"/>
          <w:szCs w:val="20"/>
        </w:rPr>
        <w:t>wadzonych przez Wykonawcę robót;</w:t>
      </w:r>
    </w:p>
    <w:p w:rsidR="00E05FE1" w:rsidRPr="008D2929" w:rsidRDefault="00E05FE1" w:rsidP="00E05FE1">
      <w:pPr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Inspektor Nadzoru po dokonaniu weryfikacji i zatwierdzeniu PZJ będzie dokonywał oceny zgodności materiałów i robót z wymaganiami dokumentacji i ST na podstawie wyników dostarczonych przez Wykonawcę robót. </w:t>
      </w:r>
    </w:p>
    <w:p w:rsidR="003A6FE6" w:rsidRPr="008D2929" w:rsidRDefault="003A6FE6" w:rsidP="00E05FE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05FE1" w:rsidRPr="008A1DDC" w:rsidRDefault="00E05FE1" w:rsidP="00E05FE1">
      <w:pPr>
        <w:pStyle w:val="Akapitzlist"/>
        <w:numPr>
          <w:ilvl w:val="1"/>
          <w:numId w:val="23"/>
        </w:numPr>
        <w:jc w:val="both"/>
        <w:rPr>
          <w:rFonts w:ascii="Verdana" w:hAnsi="Verdana"/>
          <w:bCs/>
          <w:sz w:val="20"/>
          <w:szCs w:val="20"/>
        </w:rPr>
      </w:pPr>
      <w:r w:rsidRPr="008A1DDC">
        <w:rPr>
          <w:rFonts w:ascii="Verdana" w:hAnsi="Verdana"/>
          <w:bCs/>
          <w:sz w:val="20"/>
          <w:szCs w:val="20"/>
        </w:rPr>
        <w:t>Pozostałe obowiązki Inspektora Nadzoru: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8D2929">
        <w:rPr>
          <w:rFonts w:ascii="Verdana" w:hAnsi="Verdana"/>
          <w:sz w:val="20"/>
          <w:szCs w:val="20"/>
        </w:rPr>
        <w:t xml:space="preserve">ykonywanie pomiarów geodezyjnych celem szczegółowej kontroli robót prowadzonych przez Wykonawcę robót zadania nad którym sprawowany jest </w:t>
      </w:r>
      <w:r>
        <w:rPr>
          <w:rFonts w:ascii="Verdana" w:hAnsi="Verdana"/>
          <w:sz w:val="20"/>
          <w:szCs w:val="20"/>
        </w:rPr>
        <w:t>przedmiotowy nadzór inwestorski;</w:t>
      </w:r>
      <w:r w:rsidRPr="008D2929">
        <w:rPr>
          <w:rFonts w:ascii="Verdana" w:hAnsi="Verdana"/>
          <w:sz w:val="20"/>
          <w:szCs w:val="20"/>
        </w:rPr>
        <w:t xml:space="preserve"> 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8D2929">
        <w:rPr>
          <w:rFonts w:ascii="Verdana" w:hAnsi="Verdana"/>
          <w:sz w:val="20"/>
          <w:szCs w:val="20"/>
        </w:rPr>
        <w:t>stalenie metody i zasady obmiaru robót oraz uczestniczenie przy dokonywaniu obmiarów robót dok</w:t>
      </w:r>
      <w:r>
        <w:rPr>
          <w:rFonts w:ascii="Verdana" w:hAnsi="Verdana"/>
          <w:sz w:val="20"/>
          <w:szCs w:val="20"/>
        </w:rPr>
        <w:t>onywanych przez Wykonawcę robót;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D2929">
        <w:rPr>
          <w:rFonts w:ascii="Verdana" w:hAnsi="Verdana"/>
          <w:sz w:val="20"/>
          <w:szCs w:val="20"/>
        </w:rPr>
        <w:t>kceptacja urządzeń i sprzętu pomiarowego stosowanego w czasie prowadzenia robót i ich obmiar.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s</w:t>
      </w:r>
      <w:r w:rsidRPr="008D2929">
        <w:rPr>
          <w:rFonts w:ascii="Verdana" w:hAnsi="Verdana"/>
          <w:sz w:val="20"/>
          <w:szCs w:val="20"/>
        </w:rPr>
        <w:t>prawdzanie wykonanych robót i powiadamianie Wykonawcy robót o wykrytych wadach oraz poświadczenia usunięcia wad przez Wykonawcę robót, a także ustalanie rodzaju i zakresu koniecznych do wykonania robót poprawkowych</w:t>
      </w:r>
      <w:r>
        <w:rPr>
          <w:rFonts w:ascii="Verdana" w:hAnsi="Verdana"/>
          <w:sz w:val="20"/>
          <w:szCs w:val="20"/>
        </w:rPr>
        <w:t>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8D2929">
        <w:rPr>
          <w:rFonts w:ascii="Verdana" w:hAnsi="Verdana"/>
          <w:sz w:val="20"/>
          <w:szCs w:val="20"/>
        </w:rPr>
        <w:t>lecanie usunięcia wad stronie trzeciej w przypadku, gdy Wykonawca robót nie usunie ich w terminie (o zamiarze zlecenia usunięcia wad stronie trzeciej Inspektor zobowiązany jest powiadomić Wykonawcę robót na 14 dni wcześniej)</w:t>
      </w:r>
      <w:r>
        <w:rPr>
          <w:rFonts w:ascii="Verdana" w:hAnsi="Verdana"/>
          <w:sz w:val="20"/>
          <w:szCs w:val="20"/>
        </w:rPr>
        <w:t>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D2929">
        <w:rPr>
          <w:rFonts w:ascii="Verdana" w:hAnsi="Verdana"/>
          <w:sz w:val="20"/>
          <w:szCs w:val="20"/>
        </w:rPr>
        <w:t xml:space="preserve">cena przedstawionych przez Wykonawcę robót wycen kosztów zmian w robotach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przedstawienie do akceptacji Zamawiającego w cią</w:t>
      </w:r>
      <w:r>
        <w:rPr>
          <w:rFonts w:ascii="Verdana" w:hAnsi="Verdana"/>
          <w:sz w:val="20"/>
          <w:szCs w:val="20"/>
        </w:rPr>
        <w:t>gu 4 dni od daty ich zgłoszenia;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D2929">
        <w:rPr>
          <w:rFonts w:ascii="Verdana" w:hAnsi="Verdana"/>
          <w:sz w:val="20"/>
          <w:szCs w:val="20"/>
        </w:rPr>
        <w:t>cena przedstawionych przez Wykonawcę robót kosztów, które zgodnie z Umową podlegają dodatkowej opłacie bądź własnej wyceny tych kosztów i przedłożenia i</w:t>
      </w:r>
      <w:r>
        <w:rPr>
          <w:rFonts w:ascii="Verdana" w:hAnsi="Verdana"/>
          <w:sz w:val="20"/>
          <w:szCs w:val="20"/>
        </w:rPr>
        <w:t>ch do akceptacji  Zamawiającego;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8D2929">
        <w:rPr>
          <w:rFonts w:ascii="Verdana" w:hAnsi="Verdana"/>
          <w:sz w:val="20"/>
          <w:szCs w:val="20"/>
        </w:rPr>
        <w:t>okonywanie odbioru technicznego: gotowych elementów, robót zanikających, ulegających zakryciu, odbioru częściowego robót oraz pra</w:t>
      </w:r>
      <w:r>
        <w:rPr>
          <w:rFonts w:ascii="Verdana" w:hAnsi="Verdana"/>
          <w:sz w:val="20"/>
          <w:szCs w:val="20"/>
        </w:rPr>
        <w:t>c z zakresu obsługi geodezyjnej;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8D2929">
        <w:rPr>
          <w:rFonts w:ascii="Verdana" w:hAnsi="Verdana"/>
          <w:sz w:val="20"/>
          <w:szCs w:val="20"/>
        </w:rPr>
        <w:t xml:space="preserve">prawdzanie miesięcznych zestawień Wykonawcy robót wartości zakończonych                  i odebranych robót i potwierdzenie kwot do wpłaty (w ciągu 14 dni od złożenia zestawienia przez Wykonawcę robót), oraz opracowanie miesięcznych informacji </w:t>
      </w:r>
      <w:r>
        <w:rPr>
          <w:rFonts w:ascii="Verdana" w:hAnsi="Verdana"/>
          <w:sz w:val="20"/>
          <w:szCs w:val="20"/>
        </w:rPr>
        <w:t xml:space="preserve">                z postępu robót;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8D2929">
        <w:rPr>
          <w:rFonts w:ascii="Verdana" w:hAnsi="Verdana"/>
          <w:sz w:val="20"/>
          <w:szCs w:val="20"/>
        </w:rPr>
        <w:t>oświadczenie terminu zakończenia robót</w:t>
      </w:r>
      <w:r>
        <w:rPr>
          <w:rFonts w:ascii="Verdana" w:hAnsi="Verdana"/>
          <w:sz w:val="20"/>
          <w:szCs w:val="20"/>
        </w:rPr>
        <w:t>;</w:t>
      </w:r>
    </w:p>
    <w:p w:rsidR="00E05FE1" w:rsidRPr="0063410D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8D2929">
        <w:rPr>
          <w:rFonts w:ascii="Verdana" w:hAnsi="Verdana"/>
          <w:sz w:val="20"/>
          <w:szCs w:val="20"/>
        </w:rPr>
        <w:t xml:space="preserve">twierdzanie wnioskowania zakończenia robót, sprawdzanie </w:t>
      </w:r>
      <w:r>
        <w:rPr>
          <w:rFonts w:ascii="Verdana" w:hAnsi="Verdana"/>
          <w:sz w:val="20"/>
          <w:szCs w:val="20"/>
        </w:rPr>
        <w:t xml:space="preserve">kompletności </w:t>
      </w:r>
      <w:r>
        <w:rPr>
          <w:rFonts w:ascii="Verdana" w:hAnsi="Verdana"/>
          <w:sz w:val="20"/>
          <w:szCs w:val="20"/>
        </w:rPr>
        <w:br/>
      </w:r>
      <w:r w:rsidRPr="0063410D">
        <w:rPr>
          <w:rFonts w:ascii="Verdana" w:hAnsi="Verdana"/>
          <w:sz w:val="20"/>
          <w:szCs w:val="20"/>
        </w:rPr>
        <w:t>i prawidłowości operatu kolaudacyjnego i przedłożenie do akceptacji Zamawiającego w celu ustalania terminu ostatecznego odbioru robót oraz uczestniczenie w odbiorze,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8D2929">
        <w:rPr>
          <w:rFonts w:ascii="Verdana" w:hAnsi="Verdana"/>
          <w:sz w:val="20"/>
          <w:szCs w:val="20"/>
        </w:rPr>
        <w:t xml:space="preserve">prawdzanie ostatecznej kwoty należnej Wykonawcy robót, ustalanie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 xml:space="preserve">i wnioskowanie zakresu konieczności korekt wyliczeń Wykonawcy robót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przedstawienie Zamawiającemu do podjęcia decyzji o ostatecznej wysokości tej kwoty (w ciągu 20 dni od otrzyman</w:t>
      </w:r>
      <w:r>
        <w:rPr>
          <w:rFonts w:ascii="Verdana" w:hAnsi="Verdana"/>
          <w:sz w:val="20"/>
          <w:szCs w:val="20"/>
        </w:rPr>
        <w:t>ia rozliczenia Wykonawcy robót);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8D2929">
        <w:rPr>
          <w:rFonts w:ascii="Verdana" w:hAnsi="Verdana"/>
          <w:sz w:val="20"/>
          <w:szCs w:val="20"/>
        </w:rPr>
        <w:t xml:space="preserve">opilnowanie zabezpieczenia przez Wykonawcę robót terenu budowy </w:t>
      </w:r>
      <w:r>
        <w:rPr>
          <w:rFonts w:ascii="Verdana" w:hAnsi="Verdana"/>
          <w:sz w:val="20"/>
          <w:szCs w:val="20"/>
        </w:rPr>
        <w:t>w przypadku wypowiedzenia Umowy;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</w:t>
      </w:r>
      <w:r w:rsidRPr="008D2929">
        <w:rPr>
          <w:rFonts w:ascii="Verdana" w:hAnsi="Verdana"/>
          <w:sz w:val="20"/>
          <w:szCs w:val="20"/>
        </w:rPr>
        <w:t>ozliczanie umowy w pr</w:t>
      </w:r>
      <w:r>
        <w:rPr>
          <w:rFonts w:ascii="Verdana" w:hAnsi="Verdana"/>
          <w:sz w:val="20"/>
          <w:szCs w:val="20"/>
        </w:rPr>
        <w:t>zypadku wypowiedzenia;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8D2929">
        <w:rPr>
          <w:rFonts w:ascii="Verdana" w:hAnsi="Verdana"/>
          <w:sz w:val="20"/>
          <w:szCs w:val="20"/>
        </w:rPr>
        <w:t xml:space="preserve">rowadzenie całości spraw dotyczących budowy z władzami terenowymi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ludnością miejscową, właścicielami urządzeń oraz właścicielami sąsiadujących gruntów</w:t>
      </w:r>
      <w:r>
        <w:rPr>
          <w:rFonts w:ascii="Verdana" w:hAnsi="Verdana"/>
          <w:sz w:val="20"/>
          <w:szCs w:val="20"/>
        </w:rPr>
        <w:t>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8D2929">
        <w:rPr>
          <w:rFonts w:ascii="Verdana" w:hAnsi="Verdana"/>
          <w:sz w:val="20"/>
          <w:szCs w:val="20"/>
        </w:rPr>
        <w:t xml:space="preserve">kładanie do Zamawiającego pisemnych regularnych informacji (raporty)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z postępu robót (finansowego i rzeczowego) oraz z działalności obejmującej prowadzenie nadzoru z częstotliwością ustaloną na pierwszej Radzie Budowy</w:t>
      </w:r>
      <w:r>
        <w:rPr>
          <w:rFonts w:ascii="Verdana" w:hAnsi="Verdana"/>
          <w:sz w:val="20"/>
          <w:szCs w:val="20"/>
        </w:rPr>
        <w:t>;</w:t>
      </w:r>
    </w:p>
    <w:p w:rsidR="00E05FE1" w:rsidRPr="008D2929" w:rsidRDefault="00E05FE1" w:rsidP="00E05FE1">
      <w:pPr>
        <w:numPr>
          <w:ilvl w:val="0"/>
          <w:numId w:val="2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Pr="008D2929">
        <w:rPr>
          <w:rFonts w:ascii="Verdana" w:hAnsi="Verdana"/>
          <w:sz w:val="20"/>
          <w:szCs w:val="20"/>
        </w:rPr>
        <w:t>ontrolowanie Wykonawcy robót w zakresie spełniania przez niego lub Podwykonawcę wymogu zatrudnienia na podstawie umowy o pracę osób</w:t>
      </w:r>
      <w:r>
        <w:rPr>
          <w:rFonts w:ascii="Verdana" w:hAnsi="Verdana"/>
          <w:sz w:val="20"/>
          <w:szCs w:val="20"/>
        </w:rPr>
        <w:t>,</w:t>
      </w:r>
      <w:r w:rsidRPr="008D292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o których mowa w Umowie na roboty budowlane, wraz ze składaniem do Zamawiającego comiesi</w:t>
      </w:r>
      <w:r>
        <w:rPr>
          <w:rFonts w:ascii="Verdana" w:hAnsi="Verdana"/>
          <w:sz w:val="20"/>
          <w:szCs w:val="20"/>
        </w:rPr>
        <w:t>ęcznych informacji na ten temat.</w:t>
      </w:r>
    </w:p>
    <w:p w:rsidR="00E05FE1" w:rsidRDefault="00E05FE1" w:rsidP="00E05FE1">
      <w:pPr>
        <w:suppressAutoHyphens/>
        <w:spacing w:after="0"/>
        <w:jc w:val="both"/>
        <w:rPr>
          <w:rFonts w:ascii="Verdana" w:hAnsi="Verdana"/>
          <w:sz w:val="20"/>
          <w:szCs w:val="20"/>
        </w:rPr>
      </w:pPr>
    </w:p>
    <w:p w:rsidR="00E05FE1" w:rsidRPr="000F3822" w:rsidRDefault="00E05FE1" w:rsidP="00E05FE1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="Verdana" w:hAnsi="Verdana"/>
          <w:b/>
          <w:sz w:val="20"/>
          <w:szCs w:val="20"/>
        </w:rPr>
      </w:pPr>
      <w:r w:rsidRPr="000F3822">
        <w:rPr>
          <w:rFonts w:ascii="Verdana" w:hAnsi="Verdana"/>
          <w:b/>
          <w:sz w:val="20"/>
          <w:szCs w:val="20"/>
        </w:rPr>
        <w:t xml:space="preserve">Sprawowanie nadzoru inwestorskiego zgodnie z Ustawą z dnia 7 lipca 1994 r. Prawo budowlane w okresie rękojmi za </w:t>
      </w:r>
      <w:r>
        <w:rPr>
          <w:rFonts w:ascii="Verdana" w:hAnsi="Verdana"/>
          <w:b/>
          <w:sz w:val="20"/>
          <w:szCs w:val="20"/>
        </w:rPr>
        <w:t>wady i gwarancji dla r</w:t>
      </w:r>
      <w:r w:rsidRPr="000F3822">
        <w:rPr>
          <w:rFonts w:ascii="Verdana" w:hAnsi="Verdana"/>
          <w:b/>
          <w:sz w:val="20"/>
          <w:szCs w:val="20"/>
        </w:rPr>
        <w:t>obót, w tym potwierdzanie usunięcia wad ujawnionych w okresie rękojmi za wady i w okresie gwarancyjnym</w:t>
      </w:r>
      <w:r w:rsidRPr="000F3822">
        <w:rPr>
          <w:rFonts w:ascii="Verdana" w:hAnsi="Verdana"/>
          <w:b/>
          <w:kern w:val="2"/>
          <w:sz w:val="20"/>
          <w:szCs w:val="20"/>
          <w:lang w:eastAsia="ar-SA"/>
        </w:rPr>
        <w:t xml:space="preserve"> oraz </w:t>
      </w:r>
      <w:r w:rsidRPr="000F3822">
        <w:rPr>
          <w:rFonts w:ascii="Verdana" w:hAnsi="Verdana"/>
          <w:b/>
          <w:bCs/>
          <w:sz w:val="20"/>
          <w:szCs w:val="20"/>
        </w:rPr>
        <w:t>uczestnictwo w odbiorze pogwarancyjnym</w:t>
      </w:r>
      <w:r w:rsidRPr="000F3822">
        <w:rPr>
          <w:rFonts w:ascii="Verdana" w:hAnsi="Verdana"/>
          <w:b/>
          <w:sz w:val="20"/>
          <w:szCs w:val="20"/>
        </w:rPr>
        <w:t>.</w:t>
      </w:r>
      <w:r w:rsidRPr="000F3822">
        <w:rPr>
          <w:rFonts w:ascii="Verdana" w:hAnsi="Verdana"/>
          <w:b/>
          <w:kern w:val="1"/>
          <w:sz w:val="20"/>
          <w:szCs w:val="20"/>
          <w:lang w:eastAsia="ar-SA"/>
        </w:rPr>
        <w:t xml:space="preserve"> </w:t>
      </w:r>
      <w:r w:rsidRPr="000F3822">
        <w:rPr>
          <w:rFonts w:ascii="Verdana" w:hAnsi="Verdana"/>
          <w:b/>
          <w:sz w:val="20"/>
          <w:szCs w:val="20"/>
        </w:rPr>
        <w:t>W ramach tych czynności do podstawowych obowiązków Wykonawcy usługi nadzoru inwestorskiego należy:</w:t>
      </w:r>
    </w:p>
    <w:p w:rsidR="00E05FE1" w:rsidRPr="008D2929" w:rsidRDefault="00E05FE1" w:rsidP="00E05FE1">
      <w:pPr>
        <w:pStyle w:val="Akapitzlist"/>
        <w:numPr>
          <w:ilvl w:val="0"/>
          <w:numId w:val="29"/>
        </w:numPr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Pr="008D2929">
        <w:rPr>
          <w:rFonts w:ascii="Verdana" w:hAnsi="Verdana"/>
          <w:sz w:val="20"/>
          <w:szCs w:val="20"/>
        </w:rPr>
        <w:t>inalizacja zadań wynikającyc</w:t>
      </w:r>
      <w:r>
        <w:rPr>
          <w:rFonts w:ascii="Verdana" w:hAnsi="Verdana"/>
          <w:sz w:val="20"/>
          <w:szCs w:val="20"/>
        </w:rPr>
        <w:t>h z obowiązków na etapie budowy;</w:t>
      </w:r>
    </w:p>
    <w:p w:rsidR="00E05FE1" w:rsidRPr="008D2929" w:rsidRDefault="00E05FE1" w:rsidP="00E05FE1">
      <w:pPr>
        <w:pStyle w:val="Akapitzlist"/>
        <w:numPr>
          <w:ilvl w:val="0"/>
          <w:numId w:val="29"/>
        </w:numPr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8D2929">
        <w:rPr>
          <w:rFonts w:ascii="Verdana" w:hAnsi="Verdana"/>
          <w:sz w:val="20"/>
          <w:szCs w:val="20"/>
        </w:rPr>
        <w:t>okonywanie inspekcji i nadzór nad robotami zaległymi oraz robot</w:t>
      </w:r>
      <w:r>
        <w:rPr>
          <w:rFonts w:ascii="Verdana" w:hAnsi="Verdana"/>
          <w:sz w:val="20"/>
          <w:szCs w:val="20"/>
        </w:rPr>
        <w:t>ami niezbędnymi do usuwania wad;</w:t>
      </w:r>
    </w:p>
    <w:p w:rsidR="00E05FE1" w:rsidRPr="008D2929" w:rsidRDefault="00E05FE1" w:rsidP="00E05FE1">
      <w:pPr>
        <w:pStyle w:val="Akapitzlist"/>
        <w:numPr>
          <w:ilvl w:val="0"/>
          <w:numId w:val="29"/>
        </w:numPr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D2929">
        <w:rPr>
          <w:rFonts w:ascii="Verdana" w:hAnsi="Verdana"/>
          <w:sz w:val="20"/>
          <w:szCs w:val="20"/>
        </w:rPr>
        <w:t>dbiór ro</w:t>
      </w:r>
      <w:r>
        <w:rPr>
          <w:rFonts w:ascii="Verdana" w:hAnsi="Verdana"/>
          <w:sz w:val="20"/>
          <w:szCs w:val="20"/>
        </w:rPr>
        <w:t>bót związanych z usunięciem wad;</w:t>
      </w:r>
    </w:p>
    <w:p w:rsidR="00E05FE1" w:rsidRPr="008D2929" w:rsidRDefault="00E05FE1" w:rsidP="00E05FE1">
      <w:pPr>
        <w:pStyle w:val="Akapitzlist"/>
        <w:numPr>
          <w:ilvl w:val="0"/>
          <w:numId w:val="29"/>
        </w:numPr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8D2929">
        <w:rPr>
          <w:rFonts w:ascii="Verdana" w:hAnsi="Verdana"/>
          <w:sz w:val="20"/>
          <w:szCs w:val="20"/>
        </w:rPr>
        <w:t xml:space="preserve">spieranie Zamawiającego w negocjacjach dotyczących nierozstrzygniętych roszczeń </w:t>
      </w:r>
      <w:r w:rsidRPr="008D2929">
        <w:rPr>
          <w:rFonts w:ascii="Verdana" w:hAnsi="Verdana"/>
          <w:sz w:val="20"/>
          <w:szCs w:val="20"/>
        </w:rPr>
        <w:br/>
        <w:t>i sporów</w:t>
      </w:r>
      <w:r>
        <w:rPr>
          <w:rFonts w:ascii="Verdana" w:hAnsi="Verdana"/>
          <w:sz w:val="20"/>
          <w:szCs w:val="20"/>
        </w:rPr>
        <w:t>;</w:t>
      </w:r>
    </w:p>
    <w:p w:rsidR="00E05FE1" w:rsidRPr="00646126" w:rsidRDefault="00E05FE1" w:rsidP="00E05FE1">
      <w:pPr>
        <w:pStyle w:val="Akapitzlist"/>
        <w:numPr>
          <w:ilvl w:val="0"/>
          <w:numId w:val="29"/>
        </w:numPr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  <w:r w:rsidRPr="00646126">
        <w:rPr>
          <w:rFonts w:ascii="Verdana" w:hAnsi="Verdana"/>
          <w:sz w:val="20"/>
          <w:szCs w:val="20"/>
        </w:rPr>
        <w:t>udział w corocznych przeglądach gwarancyjnych i przeglądzie pogwarancyjnym obiektu.</w:t>
      </w:r>
    </w:p>
    <w:p w:rsidR="00E05FE1" w:rsidRDefault="00E05FE1" w:rsidP="00E05FE1">
      <w:pPr>
        <w:pStyle w:val="Akapitzlist"/>
        <w:suppressAutoHyphens/>
        <w:autoSpaceDN w:val="0"/>
        <w:spacing w:before="200" w:line="240" w:lineRule="auto"/>
        <w:jc w:val="both"/>
        <w:rPr>
          <w:rFonts w:ascii="Verdana" w:hAnsi="Verdana"/>
          <w:sz w:val="20"/>
          <w:szCs w:val="20"/>
        </w:rPr>
      </w:pPr>
    </w:p>
    <w:p w:rsidR="00E05FE1" w:rsidRPr="008D2929" w:rsidRDefault="00E05FE1" w:rsidP="00E05FE1">
      <w:pPr>
        <w:pStyle w:val="Zwykytekst"/>
        <w:numPr>
          <w:ilvl w:val="0"/>
          <w:numId w:val="23"/>
        </w:numPr>
        <w:spacing w:line="240" w:lineRule="exact"/>
        <w:rPr>
          <w:rFonts w:ascii="Verdana" w:hAnsi="Verdana"/>
          <w:b/>
          <w:bCs/>
        </w:rPr>
      </w:pPr>
      <w:r w:rsidRPr="008D2929">
        <w:rPr>
          <w:rFonts w:ascii="Verdana" w:hAnsi="Verdana"/>
          <w:b/>
          <w:bCs/>
        </w:rPr>
        <w:t>Wymagania</w:t>
      </w:r>
    </w:p>
    <w:p w:rsidR="00E05FE1" w:rsidRPr="008D2929" w:rsidRDefault="00E05FE1" w:rsidP="00E05FE1">
      <w:pPr>
        <w:pStyle w:val="Zwykytekst"/>
        <w:spacing w:line="240" w:lineRule="exact"/>
        <w:rPr>
          <w:rFonts w:ascii="Verdana" w:hAnsi="Verdana"/>
          <w:b/>
          <w:bCs/>
        </w:rPr>
      </w:pPr>
    </w:p>
    <w:p w:rsidR="00E05FE1" w:rsidRDefault="00E05FE1" w:rsidP="00E05FE1">
      <w:pPr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Nadzór inwestorski będzie pełniony przez cały czas realizacji robót. </w:t>
      </w:r>
      <w:r w:rsidRPr="008D2929">
        <w:rPr>
          <w:rFonts w:ascii="Verdana" w:hAnsi="Verdana" w:cs="Arial"/>
          <w:bCs/>
          <w:sz w:val="20"/>
        </w:rPr>
        <w:t xml:space="preserve">W czasie prowadzenia robót budowlanych przez Wykonawcę wymagana jest obecność Inspektora Nadzoru robót, potwierdzona wpisem do dziennika budowy. </w:t>
      </w:r>
    </w:p>
    <w:p w:rsidR="003513E8" w:rsidRDefault="0007647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872228">
        <w:rPr>
          <w:rFonts w:ascii="Verdana" w:hAnsi="Verdana"/>
          <w:b/>
          <w:sz w:val="20"/>
          <w:szCs w:val="20"/>
        </w:rPr>
        <w:t>.  Czas wykonywania usługi nadzoru:</w:t>
      </w:r>
    </w:p>
    <w:p w:rsidR="003513E8" w:rsidRDefault="00872228">
      <w:pPr>
        <w:numPr>
          <w:ilvl w:val="2"/>
          <w:numId w:val="13"/>
        </w:numPr>
        <w:tabs>
          <w:tab w:val="left" w:pos="284"/>
          <w:tab w:val="center" w:pos="4536"/>
          <w:tab w:val="right" w:pos="9072"/>
        </w:tabs>
        <w:suppressAutoHyphens/>
        <w:spacing w:before="120" w:after="0" w:line="100" w:lineRule="atLeast"/>
        <w:ind w:left="0" w:hanging="21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Okres realizacji Usługi wynosi </w:t>
      </w:r>
      <w:r w:rsidR="004832C6">
        <w:rPr>
          <w:rFonts w:ascii="Verdana" w:hAnsi="Verdana"/>
          <w:b/>
          <w:sz w:val="20"/>
          <w:szCs w:val="20"/>
        </w:rPr>
        <w:t>88</w:t>
      </w:r>
      <w:r>
        <w:rPr>
          <w:rFonts w:ascii="Verdana" w:hAnsi="Verdana"/>
          <w:sz w:val="20"/>
          <w:szCs w:val="20"/>
        </w:rPr>
        <w:t xml:space="preserve"> miesięcy, w tym :</w:t>
      </w:r>
    </w:p>
    <w:p w:rsidR="003513E8" w:rsidRDefault="004832C6">
      <w:pPr>
        <w:pStyle w:val="Akapitzlist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uppressAutoHyphens/>
        <w:spacing w:after="0" w:line="10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1E0222">
        <w:rPr>
          <w:rFonts w:ascii="Verdana" w:hAnsi="Verdana"/>
          <w:b/>
          <w:sz w:val="20"/>
          <w:szCs w:val="20"/>
        </w:rPr>
        <w:t xml:space="preserve"> miesią</w:t>
      </w:r>
      <w:r w:rsidR="00872228">
        <w:rPr>
          <w:rFonts w:ascii="Verdana" w:hAnsi="Verdana"/>
          <w:b/>
          <w:sz w:val="20"/>
          <w:szCs w:val="20"/>
        </w:rPr>
        <w:t>c</w:t>
      </w:r>
      <w:r w:rsidR="003A6FE6">
        <w:rPr>
          <w:rFonts w:ascii="Verdana" w:hAnsi="Verdana"/>
          <w:b/>
          <w:sz w:val="20"/>
          <w:szCs w:val="20"/>
        </w:rPr>
        <w:t>e</w:t>
      </w:r>
      <w:r w:rsidR="00872228">
        <w:rPr>
          <w:rFonts w:ascii="Verdana" w:hAnsi="Verdana"/>
          <w:b/>
          <w:sz w:val="20"/>
          <w:szCs w:val="20"/>
        </w:rPr>
        <w:t xml:space="preserve"> </w:t>
      </w:r>
      <w:r w:rsidR="00872228">
        <w:rPr>
          <w:rFonts w:ascii="Verdana" w:hAnsi="Verdana"/>
          <w:sz w:val="20"/>
          <w:szCs w:val="20"/>
        </w:rPr>
        <w:t>od dnia wydania pisemnego polecenia przez Zamawiającego - dla czynności określonych w § 4 ust. 1,</w:t>
      </w:r>
    </w:p>
    <w:p w:rsidR="003513E8" w:rsidRDefault="004832C6">
      <w:pPr>
        <w:pStyle w:val="Akapitzlist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uppressAutoHyphens/>
        <w:spacing w:after="0" w:line="10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 84</w:t>
      </w:r>
      <w:r w:rsidR="00872228">
        <w:rPr>
          <w:rFonts w:ascii="Verdana" w:hAnsi="Verdana"/>
          <w:b/>
          <w:sz w:val="20"/>
          <w:szCs w:val="20"/>
        </w:rPr>
        <w:t xml:space="preserve"> miesięcy </w:t>
      </w:r>
      <w:r w:rsidR="00872228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7</w:t>
      </w:r>
      <w:r w:rsidR="00872228">
        <w:rPr>
          <w:rFonts w:ascii="Verdana" w:hAnsi="Verdana"/>
          <w:sz w:val="20"/>
          <w:szCs w:val="20"/>
        </w:rPr>
        <w:t xml:space="preserve"> lat) od dnia odbioru ostatecznego Robót - dla czynności określonych w § 4 ust. 2., z zastrzeżeniem treści § 2 ust. 5 Umowy</w:t>
      </w:r>
      <w:r w:rsidR="00EA2E47">
        <w:rPr>
          <w:rFonts w:ascii="Verdana" w:hAnsi="Verdana"/>
          <w:sz w:val="20"/>
          <w:szCs w:val="20"/>
        </w:rPr>
        <w:t>.</w:t>
      </w:r>
    </w:p>
    <w:p w:rsidR="003513E8" w:rsidRDefault="00872228">
      <w:pPr>
        <w:numPr>
          <w:ilvl w:val="2"/>
          <w:numId w:val="13"/>
        </w:numPr>
        <w:tabs>
          <w:tab w:val="clear" w:pos="2160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Rozpoczęcie realizacji Usługi w zakresie wskazanym w ust. 1 pkt a) nastąpi na pisemne polecenie Zamawiającego. Wykonawca zobowiązuje się pozostawać w pełnej gotowości do podjęcia rozpoczęcia realizacji Usługi.</w:t>
      </w:r>
    </w:p>
    <w:p w:rsidR="003513E8" w:rsidRDefault="003513E8">
      <w:pPr>
        <w:spacing w:after="0" w:line="240" w:lineRule="exact"/>
        <w:jc w:val="both"/>
        <w:rPr>
          <w:rFonts w:ascii="Verdana" w:eastAsia="Times New Roman" w:hAnsi="Verdana" w:cs="Courier New"/>
          <w:bCs/>
          <w:sz w:val="20"/>
          <w:szCs w:val="20"/>
          <w:lang w:eastAsia="pl-PL"/>
        </w:rPr>
      </w:pPr>
    </w:p>
    <w:p w:rsidR="003513E8" w:rsidRDefault="0007647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6</w:t>
      </w:r>
      <w:r w:rsidR="00872228">
        <w:rPr>
          <w:rFonts w:ascii="Verdana" w:hAnsi="Verdana"/>
          <w:b/>
          <w:bCs/>
          <w:sz w:val="20"/>
          <w:szCs w:val="20"/>
        </w:rPr>
        <w:t>.</w:t>
      </w:r>
      <w:r w:rsidR="00872228">
        <w:rPr>
          <w:rFonts w:ascii="Verdana" w:hAnsi="Verdana"/>
          <w:b/>
          <w:sz w:val="20"/>
          <w:szCs w:val="20"/>
        </w:rPr>
        <w:t xml:space="preserve"> Kontrola jakości robót</w:t>
      </w:r>
    </w:p>
    <w:p w:rsidR="003513E8" w:rsidRDefault="008722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będzie kontrolował jakość pracy Nadzoru w oparciu o:</w:t>
      </w:r>
    </w:p>
    <w:p w:rsidR="003513E8" w:rsidRDefault="003513E8">
      <w:pPr>
        <w:spacing w:after="0"/>
        <w:jc w:val="both"/>
        <w:rPr>
          <w:rFonts w:ascii="Verdana" w:hAnsi="Verdana"/>
          <w:sz w:val="20"/>
          <w:szCs w:val="20"/>
        </w:rPr>
      </w:pPr>
    </w:p>
    <w:p w:rsidR="003513E8" w:rsidRDefault="00872228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rzetelne i fachowe prowadzenie rad budowy, częstotliwość i jakość wpisów </w:t>
      </w:r>
      <w:r>
        <w:rPr>
          <w:rFonts w:ascii="Verdana" w:hAnsi="Verdana"/>
          <w:sz w:val="20"/>
          <w:szCs w:val="20"/>
        </w:rPr>
        <w:br/>
        <w:t>w dzienniku budowy;</w:t>
      </w:r>
    </w:p>
    <w:p w:rsidR="003513E8" w:rsidRDefault="00872228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terminowość, systematyczność i rzeczowość prowadzonej dokumentacji budowy              (tj. sprawozdań, raportów ze </w:t>
      </w:r>
      <w:r w:rsidRPr="0049780E">
        <w:rPr>
          <w:rFonts w:ascii="Verdana" w:hAnsi="Verdana"/>
          <w:sz w:val="20"/>
          <w:szCs w:val="20"/>
        </w:rPr>
        <w:t>szczególnym uwzględnieniem dokumentacji i raportów geodezyjnych);</w:t>
      </w:r>
    </w:p>
    <w:p w:rsidR="003513E8" w:rsidRDefault="00872228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kontrole zgodności wykonywanych robót ze Specyfikacjami Technicznymi, przepisami prawa, projektem i z wykonanymi robotami;</w:t>
      </w:r>
    </w:p>
    <w:p w:rsidR="003513E8" w:rsidRDefault="00872228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>
        <w:rPr>
          <w:rFonts w:ascii="Verdana" w:hAnsi="Verdana"/>
          <w:b/>
          <w:i/>
          <w:sz w:val="20"/>
          <w:szCs w:val="20"/>
          <w:u w:val="single"/>
        </w:rPr>
        <w:t xml:space="preserve">stałą obecność Inspektora Nadzoru w odniesieniu do harmonogramu robót </w:t>
      </w:r>
      <w:r>
        <w:rPr>
          <w:rFonts w:ascii="Verdana" w:hAnsi="Verdana"/>
          <w:b/>
          <w:i/>
          <w:sz w:val="20"/>
          <w:szCs w:val="20"/>
          <w:u w:val="single"/>
        </w:rPr>
        <w:br/>
        <w:t>w czasie realizacji zadania.</w:t>
      </w:r>
    </w:p>
    <w:p w:rsidR="003A6FE6" w:rsidRDefault="003A6FE6" w:rsidP="003A6FE6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</w:p>
    <w:p w:rsidR="003A6FE6" w:rsidRDefault="003A6FE6" w:rsidP="003A6FE6">
      <w:pPr>
        <w:spacing w:after="0"/>
        <w:jc w:val="both"/>
        <w:rPr>
          <w:rFonts w:ascii="Verdana" w:hAnsi="Verdana"/>
          <w:sz w:val="20"/>
          <w:szCs w:val="20"/>
        </w:rPr>
      </w:pPr>
    </w:p>
    <w:p w:rsidR="003A6FE6" w:rsidRDefault="003A6FE6" w:rsidP="003A6FE6">
      <w:pPr>
        <w:spacing w:after="0"/>
        <w:jc w:val="both"/>
        <w:rPr>
          <w:rFonts w:ascii="Verdana" w:hAnsi="Verdana"/>
          <w:sz w:val="20"/>
          <w:szCs w:val="20"/>
        </w:rPr>
      </w:pPr>
    </w:p>
    <w:p w:rsidR="003A6FE6" w:rsidRDefault="003A6FE6" w:rsidP="003A6FE6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Sporządził/Opracował: Rafał Rycerz</w:t>
      </w:r>
    </w:p>
    <w:p w:rsidR="003A6FE6" w:rsidRPr="003A6FE6" w:rsidRDefault="003A6FE6" w:rsidP="003A6FE6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Zaakceptował: Sebastian Pionka</w:t>
      </w:r>
    </w:p>
    <w:sectPr w:rsidR="003A6FE6" w:rsidRPr="003A6FE6" w:rsidSect="003A6FE6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CC4C40"/>
    <w:multiLevelType w:val="hybridMultilevel"/>
    <w:tmpl w:val="F473657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1EB752"/>
    <w:multiLevelType w:val="hybridMultilevel"/>
    <w:tmpl w:val="6096CE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0C38ED"/>
    <w:multiLevelType w:val="hybridMultilevel"/>
    <w:tmpl w:val="467509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A968D8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772E51"/>
    <w:multiLevelType w:val="hybridMultilevel"/>
    <w:tmpl w:val="DF960308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080269FE"/>
    <w:multiLevelType w:val="hybridMultilevel"/>
    <w:tmpl w:val="E0581E5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082D61F4"/>
    <w:multiLevelType w:val="hybridMultilevel"/>
    <w:tmpl w:val="4ACA889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0A8F326A"/>
    <w:multiLevelType w:val="hybridMultilevel"/>
    <w:tmpl w:val="7232455C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0B697ED5"/>
    <w:multiLevelType w:val="hybridMultilevel"/>
    <w:tmpl w:val="19566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E7D8F"/>
    <w:multiLevelType w:val="hybridMultilevel"/>
    <w:tmpl w:val="A746A076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150A5CEA"/>
    <w:multiLevelType w:val="hybridMultilevel"/>
    <w:tmpl w:val="6B2E62AE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4" w15:restartNumberingAfterBreak="0">
    <w:nsid w:val="1D157640"/>
    <w:multiLevelType w:val="hybridMultilevel"/>
    <w:tmpl w:val="46AE15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120C54"/>
    <w:multiLevelType w:val="hybridMultilevel"/>
    <w:tmpl w:val="656A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 w15:restartNumberingAfterBreak="0">
    <w:nsid w:val="33114715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495AB"/>
    <w:multiLevelType w:val="hybridMultilevel"/>
    <w:tmpl w:val="F8EDE1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132BD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24A4B"/>
    <w:multiLevelType w:val="hybridMultilevel"/>
    <w:tmpl w:val="CCB84604"/>
    <w:lvl w:ilvl="0" w:tplc="04150017">
      <w:start w:val="1"/>
      <w:numFmt w:val="lowerLetter"/>
      <w:lvlText w:val="%1)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2" w15:restartNumberingAfterBreak="0">
    <w:nsid w:val="49EB0DB1"/>
    <w:multiLevelType w:val="hybridMultilevel"/>
    <w:tmpl w:val="30B2AD6C"/>
    <w:lvl w:ilvl="0" w:tplc="C212B826">
      <w:start w:val="1"/>
      <w:numFmt w:val="decimal"/>
      <w:lvlText w:val="%1)"/>
      <w:lvlJc w:val="left"/>
      <w:pPr>
        <w:ind w:left="703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DBC5E0E"/>
    <w:multiLevelType w:val="multilevel"/>
    <w:tmpl w:val="EFB48EF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4" w15:restartNumberingAfterBreak="0">
    <w:nsid w:val="4E276727"/>
    <w:multiLevelType w:val="hybridMultilevel"/>
    <w:tmpl w:val="FB72E566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60944"/>
    <w:multiLevelType w:val="hybridMultilevel"/>
    <w:tmpl w:val="CF14B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106F5"/>
    <w:multiLevelType w:val="multilevel"/>
    <w:tmpl w:val="52EA6D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5A6B0C08"/>
    <w:multiLevelType w:val="hybridMultilevel"/>
    <w:tmpl w:val="2098DB0E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8" w15:restartNumberingAfterBreak="0">
    <w:nsid w:val="612929FD"/>
    <w:multiLevelType w:val="hybridMultilevel"/>
    <w:tmpl w:val="EDE4E07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BFF84084">
      <w:start w:val="3"/>
      <w:numFmt w:val="upperRoman"/>
      <w:lvlText w:val="%2."/>
      <w:lvlJc w:val="left"/>
      <w:pPr>
        <w:ind w:left="2880" w:hanging="720"/>
      </w:pPr>
      <w:rPr>
        <w:rFonts w:hint="default"/>
      </w:rPr>
    </w:lvl>
    <w:lvl w:ilvl="2" w:tplc="75301620">
      <w:start w:val="1"/>
      <w:numFmt w:val="lowerLetter"/>
      <w:lvlText w:val="%3)"/>
      <w:lvlJc w:val="right"/>
      <w:pPr>
        <w:ind w:left="3240" w:hanging="180"/>
      </w:pPr>
      <w:rPr>
        <w:rFonts w:ascii="Verdana" w:eastAsiaTheme="minorHAnsi" w:hAnsi="Verdana" w:cstheme="minorBidi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11"/>
  </w:num>
  <w:num w:numId="5">
    <w:abstractNumId w:val="27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2"/>
  </w:num>
  <w:num w:numId="20">
    <w:abstractNumId w:val="25"/>
  </w:num>
  <w:num w:numId="21">
    <w:abstractNumId w:val="17"/>
  </w:num>
  <w:num w:numId="22">
    <w:abstractNumId w:val="22"/>
  </w:num>
  <w:num w:numId="23">
    <w:abstractNumId w:val="26"/>
  </w:num>
  <w:num w:numId="24">
    <w:abstractNumId w:val="28"/>
  </w:num>
  <w:num w:numId="25">
    <w:abstractNumId w:val="10"/>
  </w:num>
  <w:num w:numId="26">
    <w:abstractNumId w:val="7"/>
  </w:num>
  <w:num w:numId="27">
    <w:abstractNumId w:val="21"/>
  </w:num>
  <w:num w:numId="28">
    <w:abstractNumId w:val="8"/>
  </w:num>
  <w:num w:numId="2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3E8"/>
    <w:rsid w:val="0007647D"/>
    <w:rsid w:val="000B7FF2"/>
    <w:rsid w:val="001E0222"/>
    <w:rsid w:val="001E4C5E"/>
    <w:rsid w:val="003513E8"/>
    <w:rsid w:val="003A6FE6"/>
    <w:rsid w:val="003C05EF"/>
    <w:rsid w:val="004832C6"/>
    <w:rsid w:val="0049780E"/>
    <w:rsid w:val="005F2B15"/>
    <w:rsid w:val="007D73AB"/>
    <w:rsid w:val="00872228"/>
    <w:rsid w:val="008A4654"/>
    <w:rsid w:val="00987897"/>
    <w:rsid w:val="009E1E0A"/>
    <w:rsid w:val="009E6450"/>
    <w:rsid w:val="00A07232"/>
    <w:rsid w:val="00AE0C9F"/>
    <w:rsid w:val="00C42C3D"/>
    <w:rsid w:val="00DB45CD"/>
    <w:rsid w:val="00E05FE1"/>
    <w:rsid w:val="00E66A67"/>
    <w:rsid w:val="00EA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11E1"/>
  <w15:docId w15:val="{03FB388E-5756-4571-9C91-4DBF4197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,Obiekt,List Paragraph1,List Paragraph,Przypis"/>
    <w:basedOn w:val="Normalny"/>
    <w:link w:val="AkapitzlistZnak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108">
    <w:name w:val="Font Style108"/>
    <w:uiPriority w:val="99"/>
    <w:rPr>
      <w:rFonts w:ascii="Verdana" w:hAnsi="Verdana" w:hint="default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,List Paragraph Znak,Przypis Znak"/>
    <w:link w:val="Akapitzlist"/>
    <w:uiPriority w:val="34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DB89-84D4-4B8D-BD3D-54AF05C5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1978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Rycerz Rafał</cp:lastModifiedBy>
  <cp:revision>11</cp:revision>
  <cp:lastPrinted>2022-06-20T11:00:00Z</cp:lastPrinted>
  <dcterms:created xsi:type="dcterms:W3CDTF">2022-12-28T11:35:00Z</dcterms:created>
  <dcterms:modified xsi:type="dcterms:W3CDTF">2023-04-28T05:30:00Z</dcterms:modified>
</cp:coreProperties>
</file>